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19D1" w14:textId="5DC91AE4" w:rsidR="00AC5185" w:rsidRPr="00F857B2" w:rsidRDefault="00F857B2" w:rsidP="00FD6BCA">
      <w:pPr>
        <w:pStyle w:val="Header"/>
        <w:rPr>
          <w:b/>
          <w:bCs/>
          <w:sz w:val="28"/>
          <w:szCs w:val="28"/>
        </w:rPr>
      </w:pPr>
      <w:r w:rsidRPr="00F857B2">
        <w:rPr>
          <w:b/>
          <w:bCs/>
          <w:sz w:val="28"/>
          <w:szCs w:val="28"/>
        </w:rPr>
        <w:t>Pre-A Distance Learning Lesson Plan</w:t>
      </w:r>
      <w:r>
        <w:rPr>
          <w:b/>
          <w:bCs/>
          <w:sz w:val="28"/>
          <w:szCs w:val="28"/>
        </w:rPr>
        <w:t>*:</w:t>
      </w:r>
    </w:p>
    <w:p w14:paraId="3B4DEDEE" w14:textId="37AD8FE3" w:rsidR="00F857B2" w:rsidRDefault="00F857B2" w:rsidP="00FD6BCA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857B2" w14:paraId="6F64D368" w14:textId="77777777" w:rsidTr="00F857B2">
        <w:tc>
          <w:tcPr>
            <w:tcW w:w="4316" w:type="dxa"/>
            <w:shd w:val="clear" w:color="auto" w:fill="F7CAAC" w:themeFill="accent2" w:themeFillTint="66"/>
          </w:tcPr>
          <w:p w14:paraId="407338E8" w14:textId="0EC95B88" w:rsidR="00F857B2" w:rsidRPr="00F857B2" w:rsidRDefault="00F857B2" w:rsidP="00F857B2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1</w:t>
            </w:r>
          </w:p>
        </w:tc>
        <w:tc>
          <w:tcPr>
            <w:tcW w:w="4317" w:type="dxa"/>
            <w:shd w:val="clear" w:color="auto" w:fill="F7CAAC" w:themeFill="accent2" w:themeFillTint="66"/>
          </w:tcPr>
          <w:p w14:paraId="1F5B0303" w14:textId="6E6023AE" w:rsidR="00F857B2" w:rsidRPr="00F857B2" w:rsidRDefault="00F857B2" w:rsidP="00F857B2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2</w:t>
            </w:r>
          </w:p>
        </w:tc>
        <w:tc>
          <w:tcPr>
            <w:tcW w:w="4317" w:type="dxa"/>
            <w:shd w:val="clear" w:color="auto" w:fill="F7CAAC" w:themeFill="accent2" w:themeFillTint="66"/>
          </w:tcPr>
          <w:p w14:paraId="018F3EB2" w14:textId="361FD07A" w:rsidR="00F857B2" w:rsidRPr="00F857B2" w:rsidRDefault="00F857B2" w:rsidP="00F857B2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Day 3</w:t>
            </w:r>
          </w:p>
        </w:tc>
      </w:tr>
      <w:tr w:rsidR="00F857B2" w14:paraId="3E160F01" w14:textId="77777777" w:rsidTr="00F857B2">
        <w:tc>
          <w:tcPr>
            <w:tcW w:w="4316" w:type="dxa"/>
          </w:tcPr>
          <w:p w14:paraId="0A0F2516" w14:textId="76299508" w:rsidR="00F857B2" w:rsidRDefault="00F857B2" w:rsidP="00F857B2">
            <w:pPr>
              <w:pStyle w:val="Header"/>
              <w:numPr>
                <w:ilvl w:val="0"/>
                <w:numId w:val="17"/>
              </w:num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</w:t>
            </w:r>
          </w:p>
        </w:tc>
        <w:tc>
          <w:tcPr>
            <w:tcW w:w="4317" w:type="dxa"/>
          </w:tcPr>
          <w:p w14:paraId="020E7604" w14:textId="3AA453F7" w:rsidR="00F857B2" w:rsidRDefault="00F857B2" w:rsidP="0011489F">
            <w:pPr>
              <w:pStyle w:val="Header"/>
              <w:numPr>
                <w:ilvl w:val="0"/>
                <w:numId w:val="1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</w:t>
            </w:r>
          </w:p>
        </w:tc>
        <w:tc>
          <w:tcPr>
            <w:tcW w:w="4317" w:type="dxa"/>
          </w:tcPr>
          <w:p w14:paraId="7FD233B1" w14:textId="5B2FFD52" w:rsidR="00F857B2" w:rsidRDefault="00F857B2" w:rsidP="0011489F">
            <w:pPr>
              <w:pStyle w:val="Header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in</w:t>
            </w:r>
          </w:p>
        </w:tc>
      </w:tr>
      <w:tr w:rsidR="00F857B2" w14:paraId="31793DA5" w14:textId="77777777" w:rsidTr="00F857B2">
        <w:tc>
          <w:tcPr>
            <w:tcW w:w="4316" w:type="dxa"/>
          </w:tcPr>
          <w:p w14:paraId="6F4A73F3" w14:textId="44700368" w:rsidR="00F857B2" w:rsidRDefault="00F857B2" w:rsidP="00F857B2">
            <w:pPr>
              <w:pStyle w:val="Header"/>
              <w:numPr>
                <w:ilvl w:val="0"/>
                <w:numId w:val="17"/>
              </w:num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Names (if needed)</w:t>
            </w:r>
          </w:p>
        </w:tc>
        <w:tc>
          <w:tcPr>
            <w:tcW w:w="4317" w:type="dxa"/>
          </w:tcPr>
          <w:p w14:paraId="164F2246" w14:textId="1AA467ED" w:rsidR="00F857B2" w:rsidRDefault="00F857B2" w:rsidP="0011489F">
            <w:pPr>
              <w:pStyle w:val="Header"/>
              <w:numPr>
                <w:ilvl w:val="0"/>
                <w:numId w:val="1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Letters</w:t>
            </w:r>
          </w:p>
        </w:tc>
        <w:tc>
          <w:tcPr>
            <w:tcW w:w="4317" w:type="dxa"/>
          </w:tcPr>
          <w:p w14:paraId="74E2879B" w14:textId="42A6E930" w:rsidR="00F857B2" w:rsidRDefault="00F857B2" w:rsidP="0011489F">
            <w:pPr>
              <w:pStyle w:val="Header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Names/Letters</w:t>
            </w:r>
          </w:p>
        </w:tc>
      </w:tr>
      <w:tr w:rsidR="00F857B2" w14:paraId="57CE0E4F" w14:textId="77777777" w:rsidTr="00F857B2">
        <w:tc>
          <w:tcPr>
            <w:tcW w:w="4316" w:type="dxa"/>
          </w:tcPr>
          <w:p w14:paraId="133EB1FE" w14:textId="31A5B8CD" w:rsidR="00F857B2" w:rsidRDefault="00F857B2" w:rsidP="00F857B2">
            <w:pPr>
              <w:pStyle w:val="Header"/>
              <w:numPr>
                <w:ilvl w:val="0"/>
                <w:numId w:val="17"/>
              </w:num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Letters</w:t>
            </w:r>
          </w:p>
        </w:tc>
        <w:tc>
          <w:tcPr>
            <w:tcW w:w="4317" w:type="dxa"/>
          </w:tcPr>
          <w:p w14:paraId="673F28F3" w14:textId="18212916" w:rsidR="00F857B2" w:rsidRDefault="00F857B2" w:rsidP="0011489F">
            <w:pPr>
              <w:pStyle w:val="Header"/>
              <w:numPr>
                <w:ilvl w:val="0"/>
                <w:numId w:val="1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Sounds</w:t>
            </w:r>
          </w:p>
        </w:tc>
        <w:tc>
          <w:tcPr>
            <w:tcW w:w="4317" w:type="dxa"/>
          </w:tcPr>
          <w:p w14:paraId="7D12DDA5" w14:textId="5339E4F9" w:rsidR="00F857B2" w:rsidRDefault="00F857B2" w:rsidP="0011489F">
            <w:pPr>
              <w:pStyle w:val="Header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Formation</w:t>
            </w:r>
          </w:p>
        </w:tc>
      </w:tr>
      <w:tr w:rsidR="00F857B2" w14:paraId="7D861CE2" w14:textId="77777777" w:rsidTr="00F857B2">
        <w:tc>
          <w:tcPr>
            <w:tcW w:w="4316" w:type="dxa"/>
          </w:tcPr>
          <w:p w14:paraId="1707C0D9" w14:textId="044082B7" w:rsidR="00F857B2" w:rsidRDefault="00F857B2" w:rsidP="00F857B2">
            <w:pPr>
              <w:pStyle w:val="Header"/>
              <w:numPr>
                <w:ilvl w:val="0"/>
                <w:numId w:val="17"/>
              </w:num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Books</w:t>
            </w:r>
          </w:p>
        </w:tc>
        <w:tc>
          <w:tcPr>
            <w:tcW w:w="4317" w:type="dxa"/>
          </w:tcPr>
          <w:p w14:paraId="1F7DF7A3" w14:textId="3CDFFC9E" w:rsidR="00F857B2" w:rsidRDefault="00F857B2" w:rsidP="0011489F">
            <w:pPr>
              <w:pStyle w:val="Header"/>
              <w:numPr>
                <w:ilvl w:val="0"/>
                <w:numId w:val="1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Books</w:t>
            </w:r>
          </w:p>
        </w:tc>
        <w:tc>
          <w:tcPr>
            <w:tcW w:w="4317" w:type="dxa"/>
          </w:tcPr>
          <w:p w14:paraId="3E91E189" w14:textId="32195A0D" w:rsidR="00F857B2" w:rsidRDefault="00F857B2" w:rsidP="0011489F">
            <w:pPr>
              <w:pStyle w:val="Header"/>
              <w:numPr>
                <w:ilvl w:val="0"/>
                <w:numId w:val="20"/>
              </w:numPr>
              <w:ind w:left="25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Interactive Writing</w:t>
            </w:r>
          </w:p>
        </w:tc>
      </w:tr>
    </w:tbl>
    <w:p w14:paraId="1875DBCC" w14:textId="7DEED30D" w:rsidR="00F857B2" w:rsidRDefault="00F857B2" w:rsidP="00FD6BCA">
      <w:pPr>
        <w:pStyle w:val="Header"/>
        <w:rPr>
          <w:sz w:val="20"/>
          <w:szCs w:val="20"/>
        </w:rPr>
      </w:pPr>
      <w:r>
        <w:rPr>
          <w:sz w:val="20"/>
          <w:szCs w:val="20"/>
        </w:rPr>
        <w:t>*10-15 minutes</w:t>
      </w:r>
      <w:r w:rsidR="00535E8C">
        <w:rPr>
          <w:sz w:val="20"/>
          <w:szCs w:val="20"/>
        </w:rPr>
        <w:t xml:space="preserve"> each day</w:t>
      </w:r>
    </w:p>
    <w:p w14:paraId="7384E6A6" w14:textId="11A07B6B" w:rsidR="00F857B2" w:rsidRDefault="00F857B2" w:rsidP="00FD6BCA">
      <w:pPr>
        <w:pStyle w:val="Header"/>
        <w:rPr>
          <w:sz w:val="20"/>
          <w:szCs w:val="20"/>
        </w:rPr>
      </w:pPr>
    </w:p>
    <w:p w14:paraId="54AB716A" w14:textId="67079B5F" w:rsidR="00F857B2" w:rsidRPr="00F857B2" w:rsidRDefault="00535E8C" w:rsidP="00FD6BCA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Explanation of </w:t>
      </w:r>
      <w:r w:rsidR="00F857B2" w:rsidRPr="00F857B2">
        <w:rPr>
          <w:b/>
          <w:bCs/>
          <w:sz w:val="28"/>
          <w:szCs w:val="28"/>
        </w:rPr>
        <w:t xml:space="preserve">Modifications </w:t>
      </w:r>
      <w:r w:rsidR="00F857B2" w:rsidRPr="00F857B2">
        <w:rPr>
          <w:b/>
          <w:bCs/>
          <w:sz w:val="28"/>
          <w:szCs w:val="28"/>
          <w:highlight w:val="yellow"/>
        </w:rPr>
        <w:t>(in yellow)</w:t>
      </w:r>
      <w:r w:rsidR="00F857B2" w:rsidRPr="00F857B2">
        <w:rPr>
          <w:b/>
          <w:bCs/>
          <w:sz w:val="28"/>
          <w:szCs w:val="28"/>
        </w:rPr>
        <w:t>:</w:t>
      </w:r>
    </w:p>
    <w:p w14:paraId="2390C3B4" w14:textId="77777777" w:rsidR="00AC5185" w:rsidRDefault="00AC5185" w:rsidP="00FD6BCA">
      <w:pPr>
        <w:pStyle w:val="Head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170"/>
        <w:gridCol w:w="1109"/>
        <w:gridCol w:w="1019"/>
        <w:gridCol w:w="1020"/>
        <w:gridCol w:w="4317"/>
      </w:tblGrid>
      <w:tr w:rsidR="00AC5185" w:rsidRPr="005B2B0E" w14:paraId="1B59D88D" w14:textId="77777777" w:rsidTr="002E2510">
        <w:tc>
          <w:tcPr>
            <w:tcW w:w="12950" w:type="dxa"/>
            <w:gridSpan w:val="6"/>
            <w:shd w:val="solid" w:color="F4B083" w:themeColor="accent2" w:themeTint="99" w:fill="auto"/>
          </w:tcPr>
          <w:p w14:paraId="5B350050" w14:textId="77777777" w:rsidR="00AC5185" w:rsidRPr="005B2B0E" w:rsidRDefault="00AC5185" w:rsidP="002E2510">
            <w:pPr>
              <w:jc w:val="center"/>
              <w:rPr>
                <w:rFonts w:ascii="Arial" w:hAnsi="Arial" w:cs="Arial"/>
              </w:rPr>
            </w:pPr>
            <w:r w:rsidRPr="005B2B0E">
              <w:rPr>
                <w:rFonts w:ascii="Arial" w:hAnsi="Arial" w:cs="Arial"/>
                <w:b/>
                <w:sz w:val="32"/>
                <w:szCs w:val="32"/>
              </w:rPr>
              <w:t>Pre-A Distance Learning Lesson Plan (&lt; 40 letters)</w:t>
            </w:r>
          </w:p>
        </w:tc>
      </w:tr>
      <w:tr w:rsidR="00AC5185" w:rsidRPr="005B2B0E" w14:paraId="4BC6CA93" w14:textId="77777777" w:rsidTr="00535E8C">
        <w:tc>
          <w:tcPr>
            <w:tcW w:w="5485" w:type="dxa"/>
            <w:gridSpan w:val="2"/>
            <w:tcBorders>
              <w:bottom w:val="single" w:sz="4" w:space="0" w:color="auto"/>
            </w:tcBorders>
          </w:tcPr>
          <w:p w14:paraId="60D56ABE" w14:textId="77777777" w:rsidR="00AC5185" w:rsidRPr="005B2B0E" w:rsidRDefault="00AC5185" w:rsidP="002E2510">
            <w:pPr>
              <w:tabs>
                <w:tab w:val="left" w:pos="1881"/>
              </w:tabs>
              <w:rPr>
                <w:rFonts w:ascii="Arial" w:hAnsi="Arial" w:cs="Arial"/>
                <w:sz w:val="22"/>
                <w:szCs w:val="22"/>
              </w:rPr>
            </w:pPr>
            <w:r w:rsidRPr="005B2B0E">
              <w:rPr>
                <w:rFonts w:ascii="Arial" w:hAnsi="Arial" w:cs="Arial"/>
                <w:sz w:val="22"/>
                <w:szCs w:val="22"/>
              </w:rPr>
              <w:t>Students:</w:t>
            </w:r>
            <w:r w:rsidRPr="005B2B0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65" w:type="dxa"/>
            <w:gridSpan w:val="4"/>
            <w:tcBorders>
              <w:bottom w:val="single" w:sz="4" w:space="0" w:color="auto"/>
            </w:tcBorders>
          </w:tcPr>
          <w:p w14:paraId="766CECD6" w14:textId="77777777" w:rsidR="00AC5185" w:rsidRPr="005B2B0E" w:rsidRDefault="00AC5185" w:rsidP="002E2510">
            <w:pPr>
              <w:rPr>
                <w:rFonts w:ascii="Arial" w:hAnsi="Arial" w:cs="Arial"/>
                <w:sz w:val="22"/>
                <w:szCs w:val="22"/>
              </w:rPr>
            </w:pPr>
            <w:r w:rsidRPr="005B2B0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AC5185" w:rsidRPr="005B2B0E" w14:paraId="3E119412" w14:textId="77777777" w:rsidTr="002E2510">
        <w:tc>
          <w:tcPr>
            <w:tcW w:w="431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56348F" w14:textId="77777777" w:rsidR="00AC5185" w:rsidRPr="005B2B0E" w:rsidRDefault="00AC5185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>Day 1</w:t>
            </w:r>
          </w:p>
        </w:tc>
        <w:tc>
          <w:tcPr>
            <w:tcW w:w="4318" w:type="dxa"/>
            <w:gridSpan w:val="4"/>
            <w:shd w:val="clear" w:color="auto" w:fill="F7CAAC" w:themeFill="accent2" w:themeFillTint="66"/>
          </w:tcPr>
          <w:p w14:paraId="1A2B0C8C" w14:textId="77777777" w:rsidR="00AC5185" w:rsidRPr="005B2B0E" w:rsidRDefault="00AC5185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>Day 2</w:t>
            </w:r>
          </w:p>
        </w:tc>
        <w:tc>
          <w:tcPr>
            <w:tcW w:w="4317" w:type="dxa"/>
            <w:shd w:val="clear" w:color="auto" w:fill="F7CAAC" w:themeFill="accent2" w:themeFillTint="66"/>
          </w:tcPr>
          <w:p w14:paraId="008D0BFD" w14:textId="77777777" w:rsidR="00AC5185" w:rsidRPr="005B2B0E" w:rsidRDefault="00AC5185" w:rsidP="002E25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>Day 3</w:t>
            </w:r>
          </w:p>
        </w:tc>
      </w:tr>
      <w:tr w:rsidR="00AC5185" w:rsidRPr="005B2B0E" w14:paraId="45115D24" w14:textId="77777777" w:rsidTr="002E2510">
        <w:tc>
          <w:tcPr>
            <w:tcW w:w="4315" w:type="dxa"/>
            <w:shd w:val="clear" w:color="auto" w:fill="E7E6E6" w:themeFill="background2"/>
          </w:tcPr>
          <w:p w14:paraId="0D59D0CA" w14:textId="0A0F3C90" w:rsidR="00F857B2" w:rsidRPr="005B2B0E" w:rsidRDefault="00AC5185" w:rsidP="002E2510">
            <w:pPr>
              <w:pStyle w:val="ListParagraph"/>
              <w:numPr>
                <w:ilvl w:val="0"/>
                <w:numId w:val="16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b/>
                <w:bCs/>
                <w:highlight w:val="yellow"/>
              </w:rPr>
              <w:t>Check In</w:t>
            </w:r>
            <w:r w:rsidRPr="005B2B0E">
              <w:rPr>
                <w:rFonts w:ascii="Arial" w:hAnsi="Arial" w:cs="Arial"/>
                <w:b/>
                <w:bCs/>
              </w:rPr>
              <w:t xml:space="preserve"> </w:t>
            </w:r>
            <w:r w:rsidRPr="005B2B0E">
              <w:rPr>
                <w:rFonts w:ascii="Arial" w:hAnsi="Arial" w:cs="Arial"/>
                <w:sz w:val="18"/>
                <w:szCs w:val="18"/>
              </w:rPr>
              <w:t>(1</w:t>
            </w:r>
            <w:r w:rsidR="0011489F" w:rsidRPr="005B2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0E">
              <w:rPr>
                <w:rFonts w:ascii="Arial" w:hAnsi="Arial" w:cs="Arial"/>
                <w:sz w:val="18"/>
                <w:szCs w:val="18"/>
              </w:rPr>
              <w:t>min</w:t>
            </w:r>
            <w:r w:rsidR="0011489F" w:rsidRPr="005B2B0E">
              <w:rPr>
                <w:rFonts w:ascii="Arial" w:hAnsi="Arial" w:cs="Arial"/>
                <w:sz w:val="18"/>
                <w:szCs w:val="18"/>
              </w:rPr>
              <w:t>. or less</w:t>
            </w:r>
            <w:r w:rsidRPr="005B2B0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5E728F34" w14:textId="08EC6E70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At the beginning of each lesson, ask students to hold up each of the materials they will need.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6BECA73D" w14:textId="7AAC763F" w:rsidR="00AC5185" w:rsidRPr="005B2B0E" w:rsidRDefault="00AC5185" w:rsidP="0011489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  <w:highlight w:val="yellow"/>
              </w:rPr>
              <w:t>Check In</w:t>
            </w:r>
          </w:p>
        </w:tc>
        <w:tc>
          <w:tcPr>
            <w:tcW w:w="4317" w:type="dxa"/>
            <w:shd w:val="clear" w:color="auto" w:fill="E7E6E6" w:themeFill="background2"/>
          </w:tcPr>
          <w:p w14:paraId="70D8B7D5" w14:textId="02731A75" w:rsidR="00AC5185" w:rsidRPr="005B2B0E" w:rsidRDefault="00AC5185" w:rsidP="0011489F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  <w:highlight w:val="yellow"/>
              </w:rPr>
              <w:t>Check In</w:t>
            </w:r>
          </w:p>
        </w:tc>
      </w:tr>
      <w:tr w:rsidR="00AC5185" w:rsidRPr="005B2B0E" w14:paraId="13E3367A" w14:textId="77777777" w:rsidTr="002E2510">
        <w:tc>
          <w:tcPr>
            <w:tcW w:w="4315" w:type="dxa"/>
            <w:shd w:val="clear" w:color="auto" w:fill="auto"/>
          </w:tcPr>
          <w:p w14:paraId="462F042C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14BFDA83" w14:textId="4733543E" w:rsidR="00AC5185" w:rsidRPr="005B2B0E" w:rsidRDefault="00F857B2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Students will usually need marker, eraser, </w:t>
            </w:r>
            <w:proofErr w:type="spellStart"/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abc</w:t>
            </w:r>
            <w:proofErr w:type="spellEnd"/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chart, name chart.</w:t>
            </w:r>
          </w:p>
        </w:tc>
        <w:tc>
          <w:tcPr>
            <w:tcW w:w="4318" w:type="dxa"/>
            <w:gridSpan w:val="4"/>
            <w:shd w:val="clear" w:color="auto" w:fill="auto"/>
          </w:tcPr>
          <w:p w14:paraId="1F2E94DB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5911510D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shd w:val="clear" w:color="auto" w:fill="auto"/>
          </w:tcPr>
          <w:p w14:paraId="085F421B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Materials needed:</w:t>
            </w:r>
          </w:p>
          <w:p w14:paraId="4977CC3E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6A226813" w14:textId="77777777" w:rsidTr="002E2510">
        <w:tc>
          <w:tcPr>
            <w:tcW w:w="4315" w:type="dxa"/>
            <w:shd w:val="clear" w:color="auto" w:fill="E7E6E6" w:themeFill="background2"/>
          </w:tcPr>
          <w:p w14:paraId="0EAD9288" w14:textId="683DA55F" w:rsidR="00AC5185" w:rsidRPr="005B2B0E" w:rsidRDefault="00AC5185" w:rsidP="00F857B2">
            <w:pPr>
              <w:pStyle w:val="ListParagraph"/>
              <w:numPr>
                <w:ilvl w:val="0"/>
                <w:numId w:val="16"/>
              </w:numPr>
              <w:ind w:left="341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Working with Names </w:t>
            </w:r>
            <w:r w:rsidRPr="005B2B0E">
              <w:rPr>
                <w:rFonts w:ascii="Arial" w:hAnsi="Arial" w:cs="Arial"/>
                <w:sz w:val="18"/>
                <w:szCs w:val="18"/>
              </w:rPr>
              <w:t>(3-5 mins.)</w:t>
            </w:r>
          </w:p>
          <w:p w14:paraId="33DB2554" w14:textId="5D25AD8C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</w:rPr>
            </w:pPr>
            <w:r w:rsidRPr="005B2B0E">
              <w:rPr>
                <w:rFonts w:ascii="Arial" w:hAnsi="Arial" w:cs="Arial"/>
                <w:sz w:val="18"/>
                <w:szCs w:val="18"/>
                <w:u w:val="single"/>
              </w:rPr>
              <w:t>Omit</w:t>
            </w:r>
            <w:r w:rsidRPr="005B2B0E">
              <w:rPr>
                <w:rFonts w:ascii="Arial" w:hAnsi="Arial" w:cs="Arial"/>
                <w:sz w:val="18"/>
                <w:szCs w:val="18"/>
              </w:rPr>
              <w:t xml:space="preserve"> once child can write first name WITHOUT A MODEL. </w:t>
            </w:r>
            <w:r w:rsidRPr="005B2B0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With your name in a pocket chart, model for the students. Students can hold up for you to view when they are done.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7933CAA6" w14:textId="5E99BAA1" w:rsidR="00AC5185" w:rsidRPr="005B2B0E" w:rsidRDefault="00AC5185" w:rsidP="0011489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Working with Letters </w:t>
            </w:r>
          </w:p>
          <w:p w14:paraId="52F238EA" w14:textId="77777777" w:rsidR="00AC5185" w:rsidRPr="005B2B0E" w:rsidRDefault="00AC5185" w:rsidP="002E2510">
            <w:pPr>
              <w:rPr>
                <w:rFonts w:ascii="Arial" w:hAnsi="Arial" w:cs="Arial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Choose one. Activities 5, 6, and 7 are for children who know at least 30 letters.</w:t>
            </w:r>
          </w:p>
        </w:tc>
        <w:tc>
          <w:tcPr>
            <w:tcW w:w="4317" w:type="dxa"/>
            <w:shd w:val="clear" w:color="auto" w:fill="E7E6E6" w:themeFill="background2"/>
          </w:tcPr>
          <w:p w14:paraId="317E5787" w14:textId="482D3498" w:rsidR="00AC5185" w:rsidRPr="005B2B0E" w:rsidRDefault="00535E8C" w:rsidP="00535E8C">
            <w:pPr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2.  </w:t>
            </w:r>
            <w:r w:rsidR="00AC5185" w:rsidRPr="005B2B0E">
              <w:rPr>
                <w:rFonts w:ascii="Arial" w:hAnsi="Arial" w:cs="Arial"/>
                <w:b/>
                <w:bCs/>
              </w:rPr>
              <w:t xml:space="preserve">Working with Names or Letters </w:t>
            </w:r>
          </w:p>
          <w:p w14:paraId="56F0ACCF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2C4F097D" w14:textId="77777777" w:rsidTr="002E2510">
        <w:trPr>
          <w:trHeight w:val="155"/>
        </w:trPr>
        <w:tc>
          <w:tcPr>
            <w:tcW w:w="4315" w:type="dxa"/>
            <w:vMerge w:val="restart"/>
          </w:tcPr>
          <w:p w14:paraId="44FF89CD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Three Steps with Name Chart:</w:t>
            </w:r>
          </w:p>
          <w:p w14:paraId="1A5662B4" w14:textId="75FA3BA6" w:rsidR="00AC5185" w:rsidRPr="005B2B0E" w:rsidRDefault="00AC5185" w:rsidP="007B0067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Trace </w:t>
            </w:r>
            <w:r w:rsidR="007B0067"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with your finger.</w:t>
            </w:r>
          </w:p>
          <w:p w14:paraId="7F155613" w14:textId="492738FF" w:rsidR="00AC5185" w:rsidRPr="005B2B0E" w:rsidRDefault="00AC5185" w:rsidP="007B0067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Trace </w:t>
            </w:r>
            <w:r w:rsidR="007B0067"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with your marker (cap off).</w:t>
            </w:r>
          </w:p>
          <w:p w14:paraId="70940A11" w14:textId="32F04BE5" w:rsidR="00AC5185" w:rsidRPr="005B2B0E" w:rsidRDefault="00AC5185" w:rsidP="007B0067">
            <w:pPr>
              <w:pStyle w:val="ListParagraph"/>
              <w:numPr>
                <w:ilvl w:val="0"/>
                <w:numId w:val="3"/>
              </w:numPr>
              <w:ind w:left="251" w:hanging="2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Copy </w:t>
            </w:r>
            <w:r w:rsidR="007B0067"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your name 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with your marker (below name).</w:t>
            </w:r>
          </w:p>
          <w:p w14:paraId="7A530F0E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*Encourage students to say aloud the letter names they know.</w:t>
            </w:r>
          </w:p>
          <w:p w14:paraId="5F75870B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A8DAF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8" w:type="dxa"/>
            <w:gridSpan w:val="4"/>
          </w:tcPr>
          <w:p w14:paraId="07AA4081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the letter in your name &amp; circle.</w:t>
            </w:r>
          </w:p>
        </w:tc>
        <w:tc>
          <w:tcPr>
            <w:tcW w:w="4317" w:type="dxa"/>
            <w:vMerge w:val="restart"/>
          </w:tcPr>
          <w:p w14:paraId="297944BF" w14:textId="77777777" w:rsidR="00AC5185" w:rsidRPr="005B2B0E" w:rsidRDefault="00AC5185" w:rsidP="002E2510">
            <w:pPr>
              <w:rPr>
                <w:rFonts w:ascii="Arial" w:hAnsi="Arial" w:cs="Arial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Notes:</w:t>
            </w:r>
          </w:p>
        </w:tc>
      </w:tr>
      <w:tr w:rsidR="00AC5185" w:rsidRPr="005B2B0E" w14:paraId="18C3A133" w14:textId="77777777" w:rsidTr="002E2510">
        <w:trPr>
          <w:trHeight w:val="154"/>
        </w:trPr>
        <w:tc>
          <w:tcPr>
            <w:tcW w:w="4315" w:type="dxa"/>
            <w:vMerge/>
          </w:tcPr>
          <w:p w14:paraId="6F2BB96E" w14:textId="77777777" w:rsidR="00AC5185" w:rsidRPr="005B2B0E" w:rsidRDefault="00AC5185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</w:tcPr>
          <w:p w14:paraId="7B759390" w14:textId="77777777" w:rsidR="00AC5185" w:rsidRPr="005B2B0E" w:rsidRDefault="00AC5185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Practice a few letters routine (formation, name, </w:t>
            </w:r>
          </w:p>
          <w:p w14:paraId="68AAFD03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                            sound, </w:t>
            </w:r>
            <w:proofErr w:type="spellStart"/>
            <w:r w:rsidRPr="005B2B0E">
              <w:rPr>
                <w:rFonts w:ascii="Arial" w:eastAsia="MS Gothic" w:hAnsi="Arial" w:cs="Arial"/>
                <w:sz w:val="18"/>
                <w:szCs w:val="18"/>
              </w:rPr>
              <w:t>alphafriends</w:t>
            </w:r>
            <w:proofErr w:type="spellEnd"/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connection).</w:t>
            </w:r>
          </w:p>
        </w:tc>
        <w:tc>
          <w:tcPr>
            <w:tcW w:w="4317" w:type="dxa"/>
            <w:vMerge/>
          </w:tcPr>
          <w:p w14:paraId="02B9461E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50EB1AB7" w14:textId="77777777" w:rsidTr="002E2510">
        <w:trPr>
          <w:trHeight w:val="154"/>
        </w:trPr>
        <w:tc>
          <w:tcPr>
            <w:tcW w:w="4315" w:type="dxa"/>
            <w:vMerge/>
          </w:tcPr>
          <w:p w14:paraId="240BF321" w14:textId="77777777" w:rsidR="00AC5185" w:rsidRPr="005B2B0E" w:rsidRDefault="00AC5185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</w:tcPr>
          <w:p w14:paraId="797AFC0C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letter on ABC chart &amp; circle.</w:t>
            </w:r>
          </w:p>
        </w:tc>
        <w:tc>
          <w:tcPr>
            <w:tcW w:w="4317" w:type="dxa"/>
            <w:vMerge/>
          </w:tcPr>
          <w:p w14:paraId="7E244800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2831EF03" w14:textId="77777777" w:rsidTr="002E2510">
        <w:trPr>
          <w:trHeight w:val="154"/>
        </w:trPr>
        <w:tc>
          <w:tcPr>
            <w:tcW w:w="4315" w:type="dxa"/>
            <w:vMerge/>
          </w:tcPr>
          <w:p w14:paraId="666CBBEA" w14:textId="77777777" w:rsidR="00AC5185" w:rsidRPr="005B2B0E" w:rsidRDefault="00AC5185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7471ED40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Name a word that begins with that letter</w:t>
            </w:r>
          </w:p>
        </w:tc>
        <w:tc>
          <w:tcPr>
            <w:tcW w:w="4317" w:type="dxa"/>
            <w:vMerge/>
          </w:tcPr>
          <w:p w14:paraId="51A7AA02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324DDDD0" w14:textId="77777777" w:rsidTr="002E2510">
        <w:trPr>
          <w:trHeight w:val="154"/>
        </w:trPr>
        <w:tc>
          <w:tcPr>
            <w:tcW w:w="4315" w:type="dxa"/>
            <w:vMerge/>
          </w:tcPr>
          <w:p w14:paraId="1EAB093A" w14:textId="77777777" w:rsidR="00AC5185" w:rsidRPr="005B2B0E" w:rsidRDefault="00AC5185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228DC652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the letter that makes that sound &amp; circle</w:t>
            </w:r>
          </w:p>
        </w:tc>
        <w:tc>
          <w:tcPr>
            <w:tcW w:w="4317" w:type="dxa"/>
            <w:vMerge/>
          </w:tcPr>
          <w:p w14:paraId="33FDFFDF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6A497219" w14:textId="77777777" w:rsidTr="002E2510">
        <w:trPr>
          <w:trHeight w:val="154"/>
        </w:trPr>
        <w:tc>
          <w:tcPr>
            <w:tcW w:w="4315" w:type="dxa"/>
            <w:vMerge/>
          </w:tcPr>
          <w:p w14:paraId="70433932" w14:textId="77777777" w:rsidR="00AC5185" w:rsidRPr="005B2B0E" w:rsidRDefault="00AC5185" w:rsidP="002E251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18" w:type="dxa"/>
            <w:gridSpan w:val="4"/>
            <w:shd w:val="clear" w:color="auto" w:fill="FBE4D5" w:themeFill="accent2" w:themeFillTint="33"/>
          </w:tcPr>
          <w:p w14:paraId="5DF61BB0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Name the letter that begins that word.</w:t>
            </w:r>
          </w:p>
        </w:tc>
        <w:tc>
          <w:tcPr>
            <w:tcW w:w="4317" w:type="dxa"/>
            <w:vMerge/>
          </w:tcPr>
          <w:p w14:paraId="459117C3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374A675A" w14:textId="77777777" w:rsidTr="002E2510">
        <w:tc>
          <w:tcPr>
            <w:tcW w:w="4315" w:type="dxa"/>
            <w:shd w:val="clear" w:color="auto" w:fill="E7E6E6" w:themeFill="background2"/>
          </w:tcPr>
          <w:p w14:paraId="1EAB1641" w14:textId="77777777" w:rsidR="00AC5185" w:rsidRPr="005B2B0E" w:rsidRDefault="00AC5185" w:rsidP="0011489F">
            <w:pPr>
              <w:pStyle w:val="ListParagraph"/>
              <w:numPr>
                <w:ilvl w:val="0"/>
                <w:numId w:val="18"/>
              </w:numPr>
              <w:ind w:left="341" w:hanging="341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Working with Letters </w:t>
            </w:r>
            <w:r w:rsidRPr="005B2B0E">
              <w:rPr>
                <w:rFonts w:ascii="Arial" w:hAnsi="Arial" w:cs="Arial"/>
                <w:sz w:val="18"/>
                <w:szCs w:val="18"/>
              </w:rPr>
              <w:t>(3-5 mins.)</w:t>
            </w:r>
          </w:p>
          <w:p w14:paraId="2481880B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color w:val="FF0000"/>
                <w:sz w:val="18"/>
                <w:szCs w:val="18"/>
              </w:rPr>
              <w:t>Choose one</w:t>
            </w:r>
            <w:r w:rsidRPr="005B2B0E">
              <w:rPr>
                <w:rFonts w:ascii="Arial" w:hAnsi="Arial" w:cs="Arial"/>
                <w:sz w:val="18"/>
                <w:szCs w:val="18"/>
              </w:rPr>
              <w:t>. Activities 5, 6, and 7 are for children who know at least 30 letters.</w:t>
            </w: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184CCBF7" w14:textId="25C8EC52" w:rsidR="00AC5185" w:rsidRPr="005B2B0E" w:rsidRDefault="00535E8C" w:rsidP="0011489F">
            <w:pPr>
              <w:pStyle w:val="ListParagraph"/>
              <w:numPr>
                <w:ilvl w:val="0"/>
                <w:numId w:val="16"/>
              </w:numPr>
              <w:ind w:left="342" w:hanging="270"/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 </w:t>
            </w:r>
            <w:r w:rsidR="00AC5185" w:rsidRPr="005B2B0E">
              <w:rPr>
                <w:rFonts w:ascii="Arial" w:hAnsi="Arial" w:cs="Arial"/>
                <w:b/>
                <w:bCs/>
              </w:rPr>
              <w:t>Working with Sounds</w:t>
            </w:r>
          </w:p>
          <w:p w14:paraId="55397E86" w14:textId="77777777" w:rsidR="00AC5185" w:rsidRPr="005B2B0E" w:rsidRDefault="00AC5185" w:rsidP="002E2510">
            <w:pPr>
              <w:rPr>
                <w:rFonts w:ascii="Arial" w:hAnsi="Arial" w:cs="Arial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Choose one.</w:t>
            </w:r>
          </w:p>
        </w:tc>
        <w:tc>
          <w:tcPr>
            <w:tcW w:w="4317" w:type="dxa"/>
            <w:shd w:val="clear" w:color="auto" w:fill="E7E6E6" w:themeFill="background2"/>
          </w:tcPr>
          <w:p w14:paraId="0E54BBFC" w14:textId="094796E5" w:rsidR="0011489F" w:rsidRPr="005B2B0E" w:rsidRDefault="00535E8C" w:rsidP="00535E8C">
            <w:pPr>
              <w:rPr>
                <w:rFonts w:ascii="Arial" w:hAnsi="Arial" w:cs="Arial"/>
                <w:b/>
                <w:bCs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3.  </w:t>
            </w:r>
            <w:r w:rsidR="00AC5185" w:rsidRPr="005B2B0E">
              <w:rPr>
                <w:rFonts w:ascii="Arial" w:hAnsi="Arial" w:cs="Arial"/>
                <w:b/>
                <w:bCs/>
              </w:rPr>
              <w:t xml:space="preserve">Letter Formation </w:t>
            </w:r>
          </w:p>
          <w:p w14:paraId="0E615469" w14:textId="77777777" w:rsidR="00535E8C" w:rsidRPr="005B2B0E" w:rsidRDefault="00535E8C" w:rsidP="00535E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B2B0E">
              <w:rPr>
                <w:rStyle w:val="spellingerror"/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Webex</w:t>
            </w:r>
            <w:proofErr w:type="spellEnd"/>
            <w:r w:rsidRPr="005B2B0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00"/>
              </w:rPr>
              <w:t> whiteboard is not a good option for this as the students cannot not see how the letter is formed; it simply appears in front of them when you are done writing.</w:t>
            </w:r>
          </w:p>
          <w:p w14:paraId="19B7B293" w14:textId="319E3A79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Use dry erase board and marker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>, holding close for students to view as you form the letter while saying aloud the letter formation directions.</w:t>
            </w:r>
          </w:p>
        </w:tc>
      </w:tr>
      <w:tr w:rsidR="00AC5185" w:rsidRPr="005B2B0E" w14:paraId="721EB766" w14:textId="77777777" w:rsidTr="00535E8C">
        <w:tc>
          <w:tcPr>
            <w:tcW w:w="4315" w:type="dxa"/>
          </w:tcPr>
          <w:p w14:paraId="3C6BB925" w14:textId="057840C6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the letter in your name &amp; circle. </w:t>
            </w:r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Baggies of “letters I know” may be difficult to assemble; seeing where the students place on the </w:t>
            </w:r>
            <w:proofErr w:type="spellStart"/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abc</w:t>
            </w:r>
            <w:proofErr w:type="spellEnd"/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chart will be difficult. For this activity, ask students to locate and circle particular letters in their name. Use their name chart for this and then shift to </w:t>
            </w:r>
            <w:proofErr w:type="spellStart"/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abc</w:t>
            </w:r>
            <w:proofErr w:type="spellEnd"/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 xml:space="preserve"> chart.</w:t>
            </w:r>
          </w:p>
        </w:tc>
        <w:tc>
          <w:tcPr>
            <w:tcW w:w="1170" w:type="dxa"/>
            <w:vMerge w:val="restart"/>
          </w:tcPr>
          <w:p w14:paraId="0BAA84EE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Clap syllables</w:t>
            </w:r>
          </w:p>
        </w:tc>
        <w:tc>
          <w:tcPr>
            <w:tcW w:w="1109" w:type="dxa"/>
            <w:vMerge w:val="restart"/>
          </w:tcPr>
          <w:p w14:paraId="27BA52B0" w14:textId="77777777" w:rsidR="00AC5185" w:rsidRPr="005B2B0E" w:rsidRDefault="00AC5185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1 syllable</w:t>
            </w:r>
          </w:p>
        </w:tc>
        <w:tc>
          <w:tcPr>
            <w:tcW w:w="1019" w:type="dxa"/>
            <w:vMerge w:val="restart"/>
          </w:tcPr>
          <w:p w14:paraId="3202F491" w14:textId="77777777" w:rsidR="00AC5185" w:rsidRPr="005B2B0E" w:rsidRDefault="00AC5185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2 syllables</w:t>
            </w:r>
          </w:p>
        </w:tc>
        <w:tc>
          <w:tcPr>
            <w:tcW w:w="1020" w:type="dxa"/>
            <w:vMerge w:val="restart"/>
          </w:tcPr>
          <w:p w14:paraId="366D3538" w14:textId="77777777" w:rsidR="00AC5185" w:rsidRPr="005B2B0E" w:rsidRDefault="00AC5185" w:rsidP="002E2510">
            <w:pPr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3 syllables</w:t>
            </w:r>
          </w:p>
        </w:tc>
        <w:tc>
          <w:tcPr>
            <w:tcW w:w="4317" w:type="dxa"/>
            <w:vMerge w:val="restart"/>
          </w:tcPr>
          <w:p w14:paraId="169F7751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Letter:</w:t>
            </w:r>
          </w:p>
          <w:p w14:paraId="7EB12D52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24AD41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78A3B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Directions for forming:</w:t>
            </w:r>
          </w:p>
        </w:tc>
      </w:tr>
      <w:tr w:rsidR="00AC5185" w:rsidRPr="005B2B0E" w14:paraId="1747FAFA" w14:textId="77777777" w:rsidTr="00535E8C">
        <w:tc>
          <w:tcPr>
            <w:tcW w:w="4315" w:type="dxa"/>
          </w:tcPr>
          <w:p w14:paraId="1F6EA637" w14:textId="783E2002" w:rsidR="00AC5185" w:rsidRPr="005B2B0E" w:rsidRDefault="00AC5185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Practice a few letters routine (formation, name, sound, </w:t>
            </w:r>
            <w:proofErr w:type="spellStart"/>
            <w:r w:rsidRPr="005B2B0E">
              <w:rPr>
                <w:rFonts w:ascii="Arial" w:eastAsia="MS Gothic" w:hAnsi="Arial" w:cs="Arial"/>
                <w:sz w:val="18"/>
                <w:szCs w:val="18"/>
              </w:rPr>
              <w:t>alphafriends</w:t>
            </w:r>
            <w:proofErr w:type="spellEnd"/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connection)</w:t>
            </w:r>
            <w:bookmarkEnd w:id="0"/>
            <w:bookmarkEnd w:id="1"/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During whole group, it may be difficult to see how students are forming letters; this is a chance to work closely on this while reinforcing letter identification &amp; sound.</w:t>
            </w:r>
          </w:p>
        </w:tc>
        <w:tc>
          <w:tcPr>
            <w:tcW w:w="1170" w:type="dxa"/>
            <w:vMerge/>
          </w:tcPr>
          <w:p w14:paraId="72EB3DA8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14:paraId="45A94048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vMerge/>
          </w:tcPr>
          <w:p w14:paraId="0913D384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14:paraId="58A61BC2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7783D324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20BDD446" w14:textId="77777777" w:rsidTr="00535E8C">
        <w:tc>
          <w:tcPr>
            <w:tcW w:w="4315" w:type="dxa"/>
          </w:tcPr>
          <w:p w14:paraId="3F73F5B4" w14:textId="68C6CA4A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letter on ABC chart &amp; circle. </w:t>
            </w:r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Ask students to hold up for you to view; model if needed.</w:t>
            </w:r>
          </w:p>
        </w:tc>
        <w:tc>
          <w:tcPr>
            <w:tcW w:w="1170" w:type="dxa"/>
            <w:vMerge w:val="restart"/>
          </w:tcPr>
          <w:p w14:paraId="5EA5CCA9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Hear rhymes</w:t>
            </w:r>
          </w:p>
        </w:tc>
        <w:tc>
          <w:tcPr>
            <w:tcW w:w="3148" w:type="dxa"/>
            <w:gridSpan w:val="3"/>
            <w:vMerge w:val="restart"/>
          </w:tcPr>
          <w:p w14:paraId="19A95A2C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10F4F73F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30435BF3" w14:textId="77777777" w:rsidTr="00535E8C">
        <w:tc>
          <w:tcPr>
            <w:tcW w:w="4315" w:type="dxa"/>
            <w:shd w:val="clear" w:color="auto" w:fill="FBE4D5" w:themeFill="accent2" w:themeFillTint="33"/>
          </w:tcPr>
          <w:p w14:paraId="2D855799" w14:textId="1BA6E39F" w:rsidR="00AC5185" w:rsidRPr="005B2B0E" w:rsidRDefault="00AC5185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Name a word that begins with that letter.</w:t>
            </w:r>
            <w:r w:rsidR="00535E8C" w:rsidRPr="005B2B0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35E8C"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Alternative: Ask students to hold up an object they find and help them name the object and then identify first sound/letter. (This may not be helpful if you need to focus on particular letter/sounds.)</w:t>
            </w:r>
          </w:p>
        </w:tc>
        <w:tc>
          <w:tcPr>
            <w:tcW w:w="1170" w:type="dxa"/>
            <w:vMerge/>
          </w:tcPr>
          <w:p w14:paraId="6F7E5E13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8" w:type="dxa"/>
            <w:gridSpan w:val="3"/>
            <w:vMerge/>
          </w:tcPr>
          <w:p w14:paraId="5DEBE268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3D599203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7611BA12" w14:textId="77777777" w:rsidTr="00535E8C">
        <w:tc>
          <w:tcPr>
            <w:tcW w:w="4315" w:type="dxa"/>
            <w:shd w:val="clear" w:color="auto" w:fill="FBE4D5" w:themeFill="accent2" w:themeFillTint="33"/>
          </w:tcPr>
          <w:p w14:paraId="232B5178" w14:textId="77777777" w:rsidR="00AC5185" w:rsidRPr="005B2B0E" w:rsidRDefault="00AC5185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Find the letter that makes that sound </w:t>
            </w:r>
            <w:r w:rsidRPr="005B2B0E">
              <w:rPr>
                <w:rFonts w:ascii="Arial" w:eastAsia="MS Gothic" w:hAnsi="Arial" w:cs="Arial"/>
                <w:sz w:val="18"/>
                <w:szCs w:val="18"/>
                <w:highlight w:val="yellow"/>
              </w:rPr>
              <w:t>&amp; circle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1170" w:type="dxa"/>
            <w:vMerge w:val="restart"/>
          </w:tcPr>
          <w:p w14:paraId="4FE13A6A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Sort pictures</w:t>
            </w:r>
          </w:p>
        </w:tc>
        <w:tc>
          <w:tcPr>
            <w:tcW w:w="3148" w:type="dxa"/>
            <w:gridSpan w:val="3"/>
            <w:vMerge w:val="restart"/>
          </w:tcPr>
          <w:p w14:paraId="2A3D58A0" w14:textId="02E283E5" w:rsidR="00535E8C" w:rsidRPr="005B2B0E" w:rsidRDefault="00535E8C" w:rsidP="00535E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B2B0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  <w:t>Use the traditional picture sort you already have. As you sort with students, </w:t>
            </w:r>
            <w:r w:rsidRPr="005B2B0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00"/>
              </w:rPr>
              <w:t>post pictures in a pocket chart or on a dry erase board that you can hold up or zoom in on for students to see easily</w:t>
            </w:r>
            <w:r w:rsidRPr="005B2B0E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FF"/>
              </w:rPr>
              <w:t>. </w:t>
            </w:r>
            <w:r w:rsidRPr="005B2B0E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highlight w:val="yellow"/>
                <w:shd w:val="clear" w:color="auto" w:fill="FFFFFF"/>
              </w:rPr>
              <w:t>Another option is to use your document camera and screen share.</w:t>
            </w:r>
            <w:r w:rsidRPr="005B2B0E">
              <w:rPr>
                <w:rStyle w:val="eop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  <w:p w14:paraId="0E8ADBD6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vMerge/>
          </w:tcPr>
          <w:p w14:paraId="002066BB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0EC24ECD" w14:textId="77777777" w:rsidTr="00535E8C">
        <w:tc>
          <w:tcPr>
            <w:tcW w:w="4315" w:type="dxa"/>
            <w:shd w:val="clear" w:color="auto" w:fill="FBE4D5" w:themeFill="accent2" w:themeFillTint="33"/>
          </w:tcPr>
          <w:p w14:paraId="211C2FD7" w14:textId="77777777" w:rsidR="00AC5185" w:rsidRPr="005B2B0E" w:rsidRDefault="00AC5185" w:rsidP="002E2510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5B2B0E">
              <w:rPr>
                <w:rFonts w:ascii="Arial" w:eastAsia="MS Gothic" w:hAnsi="Arial" w:cs="Arial"/>
                <w:sz w:val="18"/>
                <w:szCs w:val="18"/>
              </w:rPr>
              <w:t xml:space="preserve"> Name the letter that begins that word.</w:t>
            </w:r>
          </w:p>
        </w:tc>
        <w:tc>
          <w:tcPr>
            <w:tcW w:w="1170" w:type="dxa"/>
            <w:vMerge/>
          </w:tcPr>
          <w:p w14:paraId="5164112A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gridSpan w:val="3"/>
            <w:vMerge/>
          </w:tcPr>
          <w:p w14:paraId="06F34BBB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vMerge/>
          </w:tcPr>
          <w:p w14:paraId="3EAD05BF" w14:textId="77777777" w:rsidR="00AC5185" w:rsidRPr="005B2B0E" w:rsidRDefault="00AC5185" w:rsidP="002E2510">
            <w:pPr>
              <w:rPr>
                <w:rFonts w:ascii="Arial" w:hAnsi="Arial" w:cs="Arial"/>
              </w:rPr>
            </w:pPr>
          </w:p>
        </w:tc>
      </w:tr>
      <w:tr w:rsidR="00AC5185" w:rsidRPr="005B2B0E" w14:paraId="441F92D2" w14:textId="77777777" w:rsidTr="002E2510">
        <w:tc>
          <w:tcPr>
            <w:tcW w:w="4315" w:type="dxa"/>
            <w:shd w:val="clear" w:color="auto" w:fill="E7E6E6" w:themeFill="background2"/>
          </w:tcPr>
          <w:p w14:paraId="4F55BCDA" w14:textId="1102D28A" w:rsidR="00AC5185" w:rsidRPr="005B2B0E" w:rsidRDefault="00AC5185" w:rsidP="0011489F">
            <w:pPr>
              <w:pStyle w:val="ListParagraph"/>
              <w:numPr>
                <w:ilvl w:val="0"/>
                <w:numId w:val="22"/>
              </w:numPr>
              <w:ind w:left="341" w:hanging="341"/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Working with Books</w:t>
            </w:r>
            <w:r w:rsidRPr="005B2B0E">
              <w:rPr>
                <w:rFonts w:ascii="Arial" w:hAnsi="Arial" w:cs="Arial"/>
                <w:sz w:val="18"/>
                <w:szCs w:val="18"/>
              </w:rPr>
              <w:t xml:space="preserve"> (5 mins.)</w:t>
            </w:r>
          </w:p>
          <w:p w14:paraId="273AE1BF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Shared reading with Level A book; teach print concepts.</w:t>
            </w:r>
          </w:p>
          <w:p w14:paraId="18F31B1B" w14:textId="77777777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41638F8F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Before starting engage in a QUICK STRETCH OR MOVEMENT.</w:t>
            </w:r>
          </w:p>
          <w:p w14:paraId="238735FF" w14:textId="77777777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618AD412" w14:textId="7DF390D0" w:rsidR="00535E8C" w:rsidRPr="005B2B0E" w:rsidRDefault="00AC5185" w:rsidP="002E251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Share your screen. </w:t>
            </w:r>
            <w:r w:rsidR="00535E8C" w:rsidRPr="005B2B0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Preview part of the book as you normally would, encouraging conversation.</w:t>
            </w:r>
          </w:p>
          <w:p w14:paraId="01EAA9F0" w14:textId="77777777" w:rsidR="00535E8C" w:rsidRPr="005B2B0E" w:rsidRDefault="00535E8C" w:rsidP="002E251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14:paraId="152F3156" w14:textId="5835DD85" w:rsidR="00AC5185" w:rsidRPr="005B2B0E" w:rsidRDefault="00535E8C" w:rsidP="002E251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For shared reading a</w:t>
            </w:r>
            <w:r w:rsidR="00AC5185" w:rsidRPr="005B2B0E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sk students to get their “pointer fingers” out and point as you all read. </w:t>
            </w:r>
          </w:p>
          <w:p w14:paraId="4E845E79" w14:textId="77777777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47292491" w14:textId="62C177E1" w:rsidR="00AC5185" w:rsidRPr="005B2B0E" w:rsidRDefault="00535E8C" w:rsidP="002E2510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5B2B0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lastRenderedPageBreak/>
              <w:t>If needed, a</w:t>
            </w:r>
            <w:r w:rsidR="00AC5185" w:rsidRPr="005B2B0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s you choral read, use annotation tools to underline each word as you all read; in </w:t>
            </w:r>
            <w:proofErr w:type="spellStart"/>
            <w:r w:rsidR="00AC5185" w:rsidRPr="005B2B0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Webex</w:t>
            </w:r>
            <w:proofErr w:type="spellEnd"/>
            <w:r w:rsidR="00AC5185" w:rsidRPr="005B2B0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>, you’ll need to click annotate “off” each time you want to turn the page and then back “on” to annotate the next page. You can also use a cursor (if students can clearly see.) Some students may not need this scaffold. Advise practicing in advance.</w:t>
            </w:r>
          </w:p>
          <w:p w14:paraId="106CBC00" w14:textId="77777777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</w:p>
          <w:p w14:paraId="36750000" w14:textId="77777777" w:rsidR="00AC5185" w:rsidRPr="005B2B0E" w:rsidRDefault="00AC5185" w:rsidP="002E2510">
            <w:pP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</w:pPr>
            <w:r w:rsidRPr="005B2B0E"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</w:rPr>
              <w:t xml:space="preserve">If students are struggling with “choral reading,” discuss how when we sing a song together, we all sing at the same time and compare to choral/shared reading. </w:t>
            </w:r>
          </w:p>
          <w:p w14:paraId="418DDC16" w14:textId="77777777" w:rsidR="00AC5185" w:rsidRPr="005B2B0E" w:rsidRDefault="00AC5185" w:rsidP="002E2510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4318" w:type="dxa"/>
            <w:gridSpan w:val="4"/>
            <w:shd w:val="clear" w:color="auto" w:fill="E7E6E6" w:themeFill="background2"/>
          </w:tcPr>
          <w:p w14:paraId="7A411AE5" w14:textId="24AFE138" w:rsidR="00AC5185" w:rsidRPr="005B2B0E" w:rsidRDefault="00AC5185" w:rsidP="0011489F">
            <w:pPr>
              <w:pStyle w:val="ListParagraph"/>
              <w:numPr>
                <w:ilvl w:val="0"/>
                <w:numId w:val="16"/>
              </w:numPr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lastRenderedPageBreak/>
              <w:t>Working with Books</w:t>
            </w:r>
            <w:r w:rsidRPr="005B2B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100F2A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Shared reading with Level A book; teach print concepts.</w:t>
            </w:r>
          </w:p>
          <w:p w14:paraId="59B707DD" w14:textId="77777777" w:rsidR="0011489F" w:rsidRPr="005B2B0E" w:rsidRDefault="0011489F" w:rsidP="002E2510">
            <w:pPr>
              <w:rPr>
                <w:rFonts w:ascii="Arial" w:hAnsi="Arial" w:cs="Arial"/>
              </w:rPr>
            </w:pPr>
          </w:p>
          <w:p w14:paraId="5DB592DC" w14:textId="77777777" w:rsidR="0011489F" w:rsidRPr="005B2B0E" w:rsidRDefault="0011489F" w:rsidP="0011489F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Before starting engage in a QUICK STRETCH OR MOVEMENT.</w:t>
            </w:r>
          </w:p>
          <w:p w14:paraId="2EB1BA67" w14:textId="19227389" w:rsidR="0011489F" w:rsidRPr="005B2B0E" w:rsidRDefault="0011489F" w:rsidP="002E2510">
            <w:pPr>
              <w:rPr>
                <w:rFonts w:ascii="Arial" w:hAnsi="Arial" w:cs="Arial"/>
              </w:rPr>
            </w:pPr>
          </w:p>
        </w:tc>
        <w:tc>
          <w:tcPr>
            <w:tcW w:w="4317" w:type="dxa"/>
            <w:shd w:val="clear" w:color="auto" w:fill="E7E6E6" w:themeFill="background2"/>
          </w:tcPr>
          <w:p w14:paraId="7348DAF4" w14:textId="0605C0FA" w:rsidR="00AC5185" w:rsidRPr="005B2B0E" w:rsidRDefault="00535E8C" w:rsidP="00535E8C">
            <w:pPr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b/>
                <w:bCs/>
              </w:rPr>
              <w:t xml:space="preserve">4.  </w:t>
            </w:r>
            <w:r w:rsidR="00AC5185" w:rsidRPr="005B2B0E">
              <w:rPr>
                <w:rFonts w:ascii="Arial" w:hAnsi="Arial" w:cs="Arial"/>
                <w:b/>
                <w:bCs/>
              </w:rPr>
              <w:t>Interactive Writing &amp; What’s Missing?</w:t>
            </w:r>
            <w:r w:rsidR="00AC5185" w:rsidRPr="005B2B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C9FE09" w14:textId="77777777" w:rsidR="0011489F" w:rsidRPr="005B2B0E" w:rsidRDefault="0011489F" w:rsidP="002E251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4D04C52A" w14:textId="22C9CD2F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Use a digital whiteboard to draw lines and write. Students write the dominant sounds on the bottom of their alphabet chart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and hold up for you to view.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>After writing the complete sentence,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instead of 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>cutting up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words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>, mixing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and arranging, playfully ask students to cover their eyes while you erase a word. Then fill the word in after they tell you what’s missing and reread the whole sentence.</w:t>
            </w:r>
          </w:p>
          <w:p w14:paraId="4B0CC648" w14:textId="77777777" w:rsidR="00AC5185" w:rsidRPr="005B2B0E" w:rsidRDefault="00AC5185" w:rsidP="002E251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C5185" w:rsidRPr="005B2B0E" w14:paraId="641B1A9F" w14:textId="77777777" w:rsidTr="002E2510">
        <w:trPr>
          <w:trHeight w:val="2657"/>
        </w:trPr>
        <w:tc>
          <w:tcPr>
            <w:tcW w:w="4315" w:type="dxa"/>
            <w:shd w:val="clear" w:color="auto" w:fill="auto"/>
          </w:tcPr>
          <w:p w14:paraId="0A5053E4" w14:textId="77777777" w:rsidR="00AC5185" w:rsidRPr="005B2B0E" w:rsidRDefault="00AC5185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Arial" w:eastAsia="MS Gothic" w:hAnsi="Arial" w:cs="Arial"/>
                <w:sz w:val="18"/>
                <w:szCs w:val="18"/>
              </w:rPr>
              <w:t>The title of this book is______________.</w:t>
            </w:r>
          </w:p>
          <w:p w14:paraId="46AEFDE3" w14:textId="77777777" w:rsidR="00AC5185" w:rsidRPr="005B2B0E" w:rsidRDefault="00AC5185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5B2B0E">
              <w:rPr>
                <w:rFonts w:ascii="Arial" w:eastAsia="MS Gothic" w:hAnsi="Arial" w:cs="Arial"/>
                <w:sz w:val="18"/>
                <w:szCs w:val="18"/>
              </w:rPr>
              <w:t>This book is about _________________</w:t>
            </w:r>
          </w:p>
          <w:p w14:paraId="424EBFD0" w14:textId="77777777" w:rsidR="00AC5185" w:rsidRPr="005B2B0E" w:rsidRDefault="00AC5185" w:rsidP="002E2510">
            <w:pPr>
              <w:pStyle w:val="ListParagraph"/>
              <w:numPr>
                <w:ilvl w:val="0"/>
                <w:numId w:val="8"/>
              </w:numPr>
              <w:rPr>
                <w:rFonts w:ascii="Arial" w:eastAsia="MS Gothic" w:hAnsi="Arial" w:cs="Arial"/>
                <w:sz w:val="22"/>
                <w:szCs w:val="22"/>
              </w:rPr>
            </w:pPr>
            <w:r w:rsidRPr="005B2B0E">
              <w:rPr>
                <w:rFonts w:ascii="Arial" w:eastAsia="MS Gothic" w:hAnsi="Arial" w:cs="Arial"/>
                <w:sz w:val="18"/>
                <w:szCs w:val="18"/>
              </w:rPr>
              <w:t>Picture Walk Notes (frontload language &amp; vocabulary):</w:t>
            </w:r>
            <w:r w:rsidRPr="005B2B0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</w:p>
          <w:p w14:paraId="622159F0" w14:textId="77777777" w:rsidR="00AC5185" w:rsidRPr="005B2B0E" w:rsidRDefault="00AC5185" w:rsidP="002E2510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7B6B2C15" w14:textId="77777777" w:rsidR="00535E8C" w:rsidRPr="005B2B0E" w:rsidRDefault="00AC5185" w:rsidP="0053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 xml:space="preserve">Choose one or two. 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Use digital annotation tools to mark on </w:t>
            </w:r>
            <w:r w:rsidR="00535E8C" w:rsidRPr="005B2B0E">
              <w:rPr>
                <w:rFonts w:ascii="Arial" w:hAnsi="Arial" w:cs="Arial"/>
                <w:sz w:val="18"/>
                <w:szCs w:val="18"/>
                <w:highlight w:val="yellow"/>
              </w:rPr>
              <w:t>the book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to demonstrate what you are teaching.</w:t>
            </w:r>
            <w:r w:rsidRPr="005B2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0E">
              <w:rPr>
                <w:rFonts w:ascii="Arial" w:hAnsi="Arial" w:cs="Arial"/>
                <w:sz w:val="18"/>
                <w:szCs w:val="18"/>
                <w:highlight w:val="yellow"/>
              </w:rPr>
              <w:t>For example, you might underline the words on a page to demo concept of a word or you might “box” each letter in a word to count the number of letters.</w:t>
            </w:r>
            <w:r w:rsidR="00535E8C" w:rsidRPr="005B2B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0E6BBD9" w14:textId="619DBD11" w:rsidR="00AC5185" w:rsidRPr="005B2B0E" w:rsidRDefault="00AC5185" w:rsidP="00535E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One-to-one matching</w:t>
            </w:r>
          </w:p>
          <w:p w14:paraId="3EC1467A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Concept of a word</w:t>
            </w:r>
          </w:p>
          <w:p w14:paraId="17B99D93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Identify first/last word</w:t>
            </w:r>
          </w:p>
          <w:p w14:paraId="46DECF6B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Concept of a letter</w:t>
            </w:r>
          </w:p>
          <w:p w14:paraId="6CC80C7E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Identify first/last letter</w:t>
            </w:r>
          </w:p>
          <w:p w14:paraId="519428B2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Identify period</w:t>
            </w:r>
          </w:p>
          <w:p w14:paraId="3BEA164C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2B0E">
              <w:rPr>
                <w:rFonts w:ascii="Arial" w:hAnsi="Arial" w:cs="Arial"/>
                <w:sz w:val="16"/>
                <w:szCs w:val="16"/>
              </w:rPr>
              <w:t>Locate upper/lowercase letters</w:t>
            </w:r>
          </w:p>
        </w:tc>
        <w:tc>
          <w:tcPr>
            <w:tcW w:w="4318" w:type="dxa"/>
            <w:gridSpan w:val="4"/>
            <w:shd w:val="clear" w:color="auto" w:fill="auto"/>
          </w:tcPr>
          <w:p w14:paraId="1E662F16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Read and discuss book again.</w:t>
            </w:r>
          </w:p>
          <w:p w14:paraId="512931CA" w14:textId="77777777" w:rsidR="00AC5185" w:rsidRPr="005B2B0E" w:rsidRDefault="00AC5185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3467E135" w14:textId="77777777" w:rsidR="00AC5185" w:rsidRPr="005B2B0E" w:rsidRDefault="00AC5185" w:rsidP="002E251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 xml:space="preserve">Choose one or two. </w:t>
            </w:r>
          </w:p>
          <w:p w14:paraId="10378B65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One-to-one matching</w:t>
            </w:r>
          </w:p>
          <w:p w14:paraId="3DEB4CB3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Concept of a word</w:t>
            </w:r>
          </w:p>
          <w:p w14:paraId="06EA52E9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Identify first/last word</w:t>
            </w:r>
          </w:p>
          <w:p w14:paraId="667B6CFD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Concept of a letter</w:t>
            </w:r>
          </w:p>
          <w:p w14:paraId="28111687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Identify first/last letter</w:t>
            </w:r>
          </w:p>
          <w:p w14:paraId="329A131C" w14:textId="77777777" w:rsidR="00AC5185" w:rsidRPr="005B2B0E" w:rsidRDefault="00AC5185" w:rsidP="002E251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Identify period</w:t>
            </w:r>
          </w:p>
          <w:p w14:paraId="5BDBD962" w14:textId="77777777" w:rsidR="00AC5185" w:rsidRPr="005B2B0E" w:rsidRDefault="00AC5185" w:rsidP="002E251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B2B0E">
              <w:rPr>
                <w:rFonts w:ascii="Arial" w:hAnsi="Arial" w:cs="Arial"/>
                <w:sz w:val="19"/>
                <w:szCs w:val="19"/>
              </w:rPr>
              <w:t>Locate upper/lowercase letters</w:t>
            </w:r>
          </w:p>
        </w:tc>
        <w:tc>
          <w:tcPr>
            <w:tcW w:w="4317" w:type="dxa"/>
            <w:shd w:val="clear" w:color="auto" w:fill="auto"/>
          </w:tcPr>
          <w:p w14:paraId="1C2F77FE" w14:textId="77777777" w:rsidR="00AC5185" w:rsidRPr="005B2B0E" w:rsidRDefault="00AC5185" w:rsidP="002E2510">
            <w:pPr>
              <w:rPr>
                <w:rFonts w:ascii="Arial" w:hAnsi="Arial" w:cs="Arial"/>
                <w:sz w:val="18"/>
                <w:szCs w:val="18"/>
              </w:rPr>
            </w:pPr>
            <w:r w:rsidRPr="005B2B0E">
              <w:rPr>
                <w:rFonts w:ascii="Arial" w:hAnsi="Arial" w:cs="Arial"/>
                <w:sz w:val="18"/>
                <w:szCs w:val="18"/>
              </w:rPr>
              <w:t>Dictated sentence:</w:t>
            </w:r>
          </w:p>
        </w:tc>
      </w:tr>
    </w:tbl>
    <w:p w14:paraId="26ED7FBE" w14:textId="77777777" w:rsidR="00AC5185" w:rsidRDefault="00AC5185" w:rsidP="00FD6BCA">
      <w:pPr>
        <w:pStyle w:val="Header"/>
        <w:rPr>
          <w:sz w:val="20"/>
          <w:szCs w:val="20"/>
        </w:rPr>
      </w:pPr>
    </w:p>
    <w:p w14:paraId="41EC243A" w14:textId="77777777" w:rsidR="00AC5185" w:rsidRDefault="00AC5185" w:rsidP="00FD6BCA">
      <w:pPr>
        <w:pStyle w:val="Header"/>
        <w:rPr>
          <w:sz w:val="20"/>
          <w:szCs w:val="20"/>
        </w:rPr>
      </w:pPr>
    </w:p>
    <w:p w14:paraId="19729118" w14:textId="103E5A77" w:rsidR="00AC5185" w:rsidRPr="00C33314" w:rsidRDefault="00C33314" w:rsidP="00FD6BCA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Adapted for remote teaching from Jan Richardson’s </w:t>
      </w:r>
      <w:r>
        <w:rPr>
          <w:i/>
          <w:iCs/>
          <w:sz w:val="20"/>
          <w:szCs w:val="20"/>
        </w:rPr>
        <w:t xml:space="preserve">Next Step Forward in Guided Reading </w:t>
      </w:r>
      <w:r>
        <w:rPr>
          <w:sz w:val="20"/>
          <w:szCs w:val="20"/>
        </w:rPr>
        <w:t>(2016)</w:t>
      </w:r>
    </w:p>
    <w:p w14:paraId="03C0A2B2" w14:textId="77777777" w:rsidR="0080037D" w:rsidRDefault="00525078"/>
    <w:sectPr w:rsidR="0080037D" w:rsidSect="00DE7C5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19AC" w14:textId="77777777" w:rsidR="00525078" w:rsidRDefault="00525078" w:rsidP="00BD4C1C">
      <w:r>
        <w:separator/>
      </w:r>
    </w:p>
  </w:endnote>
  <w:endnote w:type="continuationSeparator" w:id="0">
    <w:p w14:paraId="3C916768" w14:textId="77777777" w:rsidR="00525078" w:rsidRDefault="00525078" w:rsidP="00BD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119C" w14:textId="064732AC" w:rsidR="00BD4C1C" w:rsidRDefault="00BD4C1C" w:rsidP="00BD4C1C">
    <w:pPr>
      <w:pStyle w:val="Footer"/>
      <w:jc w:val="right"/>
    </w:pPr>
    <w:r>
      <w:t>9/</w:t>
    </w:r>
    <w:r w:rsidR="00535E8C">
      <w:t>3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B51D" w14:textId="77777777" w:rsidR="00525078" w:rsidRDefault="00525078" w:rsidP="00BD4C1C">
      <w:r>
        <w:separator/>
      </w:r>
    </w:p>
  </w:footnote>
  <w:footnote w:type="continuationSeparator" w:id="0">
    <w:p w14:paraId="43B768ED" w14:textId="77777777" w:rsidR="00525078" w:rsidRDefault="00525078" w:rsidP="00BD4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2BC4"/>
    <w:multiLevelType w:val="hybridMultilevel"/>
    <w:tmpl w:val="724E9736"/>
    <w:lvl w:ilvl="0" w:tplc="90CE9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C3542"/>
    <w:multiLevelType w:val="hybridMultilevel"/>
    <w:tmpl w:val="EA7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5B"/>
    <w:multiLevelType w:val="hybridMultilevel"/>
    <w:tmpl w:val="DB0ACA3A"/>
    <w:lvl w:ilvl="0" w:tplc="2A2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37CE"/>
    <w:multiLevelType w:val="hybridMultilevel"/>
    <w:tmpl w:val="B0541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6B49"/>
    <w:multiLevelType w:val="hybridMultilevel"/>
    <w:tmpl w:val="6BB6C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C1EBE"/>
    <w:multiLevelType w:val="hybridMultilevel"/>
    <w:tmpl w:val="500E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3C64"/>
    <w:multiLevelType w:val="hybridMultilevel"/>
    <w:tmpl w:val="95FC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7675B"/>
    <w:multiLevelType w:val="hybridMultilevel"/>
    <w:tmpl w:val="8684D6DA"/>
    <w:lvl w:ilvl="0" w:tplc="D528124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1565"/>
    <w:multiLevelType w:val="hybridMultilevel"/>
    <w:tmpl w:val="F488BB56"/>
    <w:lvl w:ilvl="0" w:tplc="48622F3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F6FA1"/>
    <w:multiLevelType w:val="hybridMultilevel"/>
    <w:tmpl w:val="ACA27282"/>
    <w:lvl w:ilvl="0" w:tplc="6C86D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B11EF5"/>
    <w:multiLevelType w:val="hybridMultilevel"/>
    <w:tmpl w:val="6562C756"/>
    <w:lvl w:ilvl="0" w:tplc="0ED8E4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A6625"/>
    <w:multiLevelType w:val="multilevel"/>
    <w:tmpl w:val="88BE6DE4"/>
    <w:lvl w:ilvl="0">
      <w:start w:val="1"/>
      <w:numFmt w:val="bullet"/>
      <w:lvlText w:val="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0D64570"/>
    <w:multiLevelType w:val="hybridMultilevel"/>
    <w:tmpl w:val="BE78A04E"/>
    <w:lvl w:ilvl="0" w:tplc="603C6B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024B4"/>
    <w:multiLevelType w:val="hybridMultilevel"/>
    <w:tmpl w:val="0D2222C2"/>
    <w:lvl w:ilvl="0" w:tplc="6B3698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2A"/>
    <w:multiLevelType w:val="hybridMultilevel"/>
    <w:tmpl w:val="FC480418"/>
    <w:lvl w:ilvl="0" w:tplc="6C86D0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07763"/>
    <w:multiLevelType w:val="hybridMultilevel"/>
    <w:tmpl w:val="5D32B23C"/>
    <w:lvl w:ilvl="0" w:tplc="3998D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1E0C"/>
    <w:multiLevelType w:val="hybridMultilevel"/>
    <w:tmpl w:val="F6048E72"/>
    <w:lvl w:ilvl="0" w:tplc="A1BAE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32FEB"/>
    <w:multiLevelType w:val="hybridMultilevel"/>
    <w:tmpl w:val="226E3D3A"/>
    <w:lvl w:ilvl="0" w:tplc="2A2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47880"/>
    <w:multiLevelType w:val="hybridMultilevel"/>
    <w:tmpl w:val="F7C2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BE4146"/>
    <w:multiLevelType w:val="hybridMultilevel"/>
    <w:tmpl w:val="A9EC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802F0B"/>
    <w:multiLevelType w:val="hybridMultilevel"/>
    <w:tmpl w:val="E3AA8008"/>
    <w:lvl w:ilvl="0" w:tplc="F49829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54C03"/>
    <w:multiLevelType w:val="hybridMultilevel"/>
    <w:tmpl w:val="E0F019EA"/>
    <w:lvl w:ilvl="0" w:tplc="A1BAE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9"/>
  </w:num>
  <w:num w:numId="8">
    <w:abstractNumId w:val="21"/>
  </w:num>
  <w:num w:numId="9">
    <w:abstractNumId w:val="0"/>
  </w:num>
  <w:num w:numId="10">
    <w:abstractNumId w:val="18"/>
  </w:num>
  <w:num w:numId="11">
    <w:abstractNumId w:val="16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  <w:num w:numId="16">
    <w:abstractNumId w:val="20"/>
  </w:num>
  <w:num w:numId="17">
    <w:abstractNumId w:val="5"/>
  </w:num>
  <w:num w:numId="18">
    <w:abstractNumId w:val="15"/>
  </w:num>
  <w:num w:numId="19">
    <w:abstractNumId w:val="17"/>
  </w:num>
  <w:num w:numId="20">
    <w:abstractNumId w:val="2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54"/>
    <w:rsid w:val="000E19BD"/>
    <w:rsid w:val="00105D44"/>
    <w:rsid w:val="0011489F"/>
    <w:rsid w:val="00142E83"/>
    <w:rsid w:val="001815D5"/>
    <w:rsid w:val="001A4C70"/>
    <w:rsid w:val="001B3FAF"/>
    <w:rsid w:val="001E0001"/>
    <w:rsid w:val="002762B6"/>
    <w:rsid w:val="003231BB"/>
    <w:rsid w:val="0038159E"/>
    <w:rsid w:val="003C7F9A"/>
    <w:rsid w:val="004D65EC"/>
    <w:rsid w:val="00525078"/>
    <w:rsid w:val="00535E8C"/>
    <w:rsid w:val="00566986"/>
    <w:rsid w:val="005B2B0E"/>
    <w:rsid w:val="005F4993"/>
    <w:rsid w:val="006A5E73"/>
    <w:rsid w:val="00711474"/>
    <w:rsid w:val="00765F0B"/>
    <w:rsid w:val="00767498"/>
    <w:rsid w:val="007B0067"/>
    <w:rsid w:val="007F000A"/>
    <w:rsid w:val="008025F8"/>
    <w:rsid w:val="00815D42"/>
    <w:rsid w:val="008E1238"/>
    <w:rsid w:val="009671E0"/>
    <w:rsid w:val="009A43DA"/>
    <w:rsid w:val="00A33A40"/>
    <w:rsid w:val="00AA29B1"/>
    <w:rsid w:val="00AC5185"/>
    <w:rsid w:val="00AD4B08"/>
    <w:rsid w:val="00AE4EA3"/>
    <w:rsid w:val="00AF2A65"/>
    <w:rsid w:val="00AF2F30"/>
    <w:rsid w:val="00BC31F3"/>
    <w:rsid w:val="00BD4C1C"/>
    <w:rsid w:val="00C33314"/>
    <w:rsid w:val="00C87227"/>
    <w:rsid w:val="00CF65C8"/>
    <w:rsid w:val="00D438AB"/>
    <w:rsid w:val="00DE7C54"/>
    <w:rsid w:val="00E161DA"/>
    <w:rsid w:val="00E547C7"/>
    <w:rsid w:val="00E76D37"/>
    <w:rsid w:val="00E83BDA"/>
    <w:rsid w:val="00EF50AE"/>
    <w:rsid w:val="00F230B2"/>
    <w:rsid w:val="00F3141B"/>
    <w:rsid w:val="00F857B2"/>
    <w:rsid w:val="00FB0F83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C83B"/>
  <w14:defaultImageDpi w14:val="32767"/>
  <w15:chartTrackingRefBased/>
  <w15:docId w15:val="{286E10AE-1B01-7E45-9E2A-1D6213D4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C54"/>
    <w:pPr>
      <w:ind w:left="720"/>
      <w:contextualSpacing/>
    </w:pPr>
  </w:style>
  <w:style w:type="paragraph" w:customStyle="1" w:styleId="Normal1">
    <w:name w:val="Normal1"/>
    <w:rsid w:val="00E76D37"/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link w:val="TitleChar"/>
    <w:rsid w:val="00E76D3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76D37"/>
    <w:rPr>
      <w:rFonts w:ascii="Cambria" w:eastAsia="Cambria" w:hAnsi="Cambria" w:cs="Cambria"/>
      <w:b/>
      <w:color w:val="000000"/>
      <w:sz w:val="72"/>
      <w:szCs w:val="72"/>
    </w:rPr>
  </w:style>
  <w:style w:type="paragraph" w:styleId="Subtitle">
    <w:name w:val="Subtitle"/>
    <w:basedOn w:val="Normal1"/>
    <w:next w:val="Normal1"/>
    <w:link w:val="SubtitleChar"/>
    <w:rsid w:val="00E76D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76D37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4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D4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1C"/>
    <w:rPr>
      <w:rFonts w:eastAsiaTheme="minorEastAsia"/>
    </w:rPr>
  </w:style>
  <w:style w:type="paragraph" w:customStyle="1" w:styleId="paragraph">
    <w:name w:val="paragraph"/>
    <w:basedOn w:val="Normal"/>
    <w:rsid w:val="00F857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857B2"/>
  </w:style>
  <w:style w:type="character" w:customStyle="1" w:styleId="contextualspellingandgrammarerror">
    <w:name w:val="contextualspellingandgrammarerror"/>
    <w:basedOn w:val="DefaultParagraphFont"/>
    <w:rsid w:val="00F857B2"/>
  </w:style>
  <w:style w:type="character" w:customStyle="1" w:styleId="eop">
    <w:name w:val="eop"/>
    <w:basedOn w:val="DefaultParagraphFont"/>
    <w:rsid w:val="00F857B2"/>
  </w:style>
  <w:style w:type="character" w:customStyle="1" w:styleId="spellingerror">
    <w:name w:val="spellingerror"/>
    <w:basedOn w:val="DefaultParagraphFont"/>
    <w:rsid w:val="00535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9B526F-CE34-2247-A3AE-0AAF5D11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10</cp:revision>
  <dcterms:created xsi:type="dcterms:W3CDTF">2020-09-03T14:40:00Z</dcterms:created>
  <dcterms:modified xsi:type="dcterms:W3CDTF">2020-09-11T18:45:00Z</dcterms:modified>
</cp:coreProperties>
</file>